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0A25D486"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interface between society and the oceans, supporting over 90% of the world’s fisheries through highly productive ecosystems. Boundary currents drive oceanographic processes on many continental shelves, yet it is uncertain how boundary currents affect 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which declines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w:t>
      </w:r>
      <w:r>
        <w:rPr>
          <w:rFonts w:asciiTheme="minorHAnsi" w:hAnsiTheme="minorHAnsi" w:cstheme="minorHAnsi"/>
          <w:lang w:val="en-AU"/>
        </w:rPr>
        <w:t>ecosystems</w:t>
      </w:r>
      <w:r w:rsidRPr="00F15D89">
        <w:rPr>
          <w:rFonts w:asciiTheme="minorHAnsi" w:hAnsiTheme="minorHAnsi" w:cstheme="minorHAnsi"/>
          <w:lang w:val="en-AU"/>
        </w:rPr>
        <w:t xml:space="preserve">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was more spatially homogenous but still displayed the same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77777777" w:rsidR="001B2663" w:rsidRDefault="001B2663" w:rsidP="001B2663">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These fisheries are supported by high chlorophyll </w:t>
      </w:r>
      <w:r w:rsidRPr="00A570AC">
        <w:rPr>
          <w:rFonts w:asciiTheme="minorHAnsi" w:hAnsiTheme="minorHAnsi" w:cstheme="minorHAnsi"/>
          <w:i/>
          <w:iCs/>
          <w:lang w:val="en-AU"/>
        </w:rPr>
        <w:t>a</w:t>
      </w:r>
      <w:r>
        <w:rPr>
          <w:rFonts w:asciiTheme="minorHAnsi" w:hAnsiTheme="minorHAnsi" w:cstheme="minorHAnsi"/>
          <w:lang w:val="en-AU"/>
        </w:rPr>
        <w:t xml:space="preserve"> biomass, often driven by the coastal processes including upwelling, river plumes, boundary currents, and eddies. 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(Lucas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xml:space="preserve"> are a key driver of zooplankton communities which are a key resource for fisheries.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(Truong </w:t>
      </w:r>
      <w:r w:rsidRPr="00A925B7">
        <w:rPr>
          <w:rFonts w:ascii="Calibri" w:hAnsi="Calibri" w:cs="Calibri"/>
          <w:i/>
          <w:iCs/>
        </w:rPr>
        <w:t>et al.</w:t>
      </w:r>
      <w:r w:rsidRPr="00A925B7">
        <w:rPr>
          <w:rFonts w:ascii="Calibri" w:hAnsi="Calibri" w:cs="Calibri"/>
        </w:rPr>
        <w:t xml:space="preserve">, 2017; Maia </w:t>
      </w:r>
      <w:r w:rsidRPr="00A925B7">
        <w:rPr>
          <w:rFonts w:ascii="Calibri" w:hAnsi="Calibri" w:cs="Calibri"/>
          <w:i/>
          <w:iCs/>
        </w:rPr>
        <w:t>et al.</w:t>
      </w:r>
      <w:r w:rsidRPr="00A925B7">
        <w:rPr>
          <w:rFonts w:ascii="Calibri" w:hAnsi="Calibri" w:cs="Calibri"/>
        </w:rPr>
        <w:t>, 2018)</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700B4F64"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r w:rsidR="00AB768F">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t>
      </w:r>
      <w:r w:rsidR="00CD2F15">
        <w:rPr>
          <w:rFonts w:asciiTheme="minorHAnsi" w:hAnsiTheme="minorHAnsi" w:cstheme="minorHAnsi"/>
          <w:lang w:val="en-AU"/>
        </w:rPr>
        <w:lastRenderedPageBreak/>
        <w:t xml:space="preserve">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p>
    <w:p w14:paraId="3F582673" w14:textId="4AAFD64B"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2BFBD1ED"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w:t>
      </w:r>
      <w:r w:rsidR="004D1CE3">
        <w:rPr>
          <w:rFonts w:asciiTheme="minorHAnsi" w:hAnsiTheme="minorHAnsi" w:cstheme="minorHAnsi"/>
          <w:lang w:val="en-AU"/>
        </w:rPr>
        <w:lastRenderedPageBreak/>
        <w:t xml:space="preserve">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lastRenderedPageBreak/>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7AECD7D8"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 flow</w:t>
      </w:r>
      <w:r>
        <w:rPr>
          <w:rFonts w:asciiTheme="minorHAnsi" w:hAnsiTheme="minorHAnsi" w:cstheme="minorHAnsi"/>
          <w:lang w:val="en-AU"/>
        </w:rPr>
        <w:t>ing</w:t>
      </w:r>
      <w:r w:rsidRPr="000E48B4">
        <w:rPr>
          <w:rFonts w:asciiTheme="minorHAnsi" w:hAnsiTheme="minorHAnsi" w:cstheme="minorHAnsi"/>
          <w:lang w:val="en-AU"/>
        </w:rPr>
        <w:t xml:space="preserve">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w:t>
      </w:r>
      <w:proofErr w:type="spellStart"/>
      <w:r w:rsidRPr="00A925B7">
        <w:rPr>
          <w:rFonts w:ascii="Calibri" w:hAnsi="Calibri" w:cs="Calibri"/>
          <w:szCs w:val="24"/>
        </w:rPr>
        <w:t>Cetina</w:t>
      </w:r>
      <w:proofErr w:type="spellEnd"/>
      <w:r w:rsidRPr="00A925B7">
        <w:rPr>
          <w:rFonts w:ascii="Calibri" w:hAnsi="Calibri" w:cs="Calibri"/>
          <w:szCs w:val="24"/>
        </w:rPr>
        <w:t xml:space="preserve">-Heredia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735EA3E"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18209E81"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66A6199B"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w:t>
      </w:r>
      <w:proofErr w:type="spellStart"/>
      <w:r w:rsidR="00A925B7" w:rsidRPr="00A925B7">
        <w:rPr>
          <w:rFonts w:ascii="Calibri" w:hAnsi="Calibri" w:cs="Calibri"/>
        </w:rPr>
        <w:t>Alldredge</w:t>
      </w:r>
      <w:proofErr w:type="spellEnd"/>
      <w:r w:rsidR="00A925B7" w:rsidRPr="00A925B7">
        <w:rPr>
          <w:rFonts w:ascii="Calibri" w:hAnsi="Calibri" w:cs="Calibri"/>
        </w:rPr>
        <w:t xml:space="preserv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5F9466A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1CDA0A30"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F96C041"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255128E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r w:rsidR="00230B70">
        <w:rPr>
          <w:rFonts w:asciiTheme="minorHAnsi" w:hAnsiTheme="minorHAnsi" w:cstheme="minorHAnsi"/>
          <w:szCs w:val="24"/>
          <w:lang w:val="en-AU"/>
        </w:rPr>
        <w:t>, especially in relation to</w:t>
      </w:r>
      <w:r w:rsidR="00F80EFA" w:rsidRPr="00F15D89">
        <w:rPr>
          <w:rFonts w:asciiTheme="minorHAnsi" w:hAnsiTheme="minorHAnsi" w:cstheme="minorHAnsi"/>
          <w:szCs w:val="24"/>
          <w:lang w:val="en-AU"/>
        </w:rPr>
        <w:t xml:space="preserve"> </w:t>
      </w:r>
      <w:r w:rsidR="00230B70">
        <w:rPr>
          <w:rFonts w:asciiTheme="minorHAnsi" w:hAnsiTheme="minorHAnsi" w:cstheme="minorHAnsi"/>
          <w:szCs w:val="24"/>
          <w:lang w:val="en-AU"/>
        </w:rPr>
        <w:t>water</w:t>
      </w:r>
      <w:r w:rsidR="00F80EFA" w:rsidRPr="00F15D89">
        <w:rPr>
          <w:rFonts w:asciiTheme="minorHAnsi" w:hAnsiTheme="minorHAnsi" w:cstheme="minorHAnsi"/>
          <w:szCs w:val="24"/>
          <w:lang w:val="en-AU"/>
        </w:rPr>
        <w:t xml:space="preserve">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r w:rsidR="00230B70">
        <w:rPr>
          <w:rFonts w:asciiTheme="minorHAnsi" w:hAnsiTheme="minorHAnsi" w:cstheme="minorHAnsi"/>
          <w:szCs w:val="24"/>
          <w:lang w:val="en-AU"/>
        </w:rPr>
        <w:t>remained</w:t>
      </w:r>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45579251"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00D603B8">
        <w:rPr>
          <w:rFonts w:asciiTheme="minorHAnsi" w:hAnsiTheme="minorHAnsi" w:cstheme="minorHAnsi"/>
          <w:szCs w:val="24"/>
          <w:lang w:val="en-AU"/>
        </w:rPr>
        <w:t>Like the northern transects, t</w:t>
      </w:r>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r w:rsidR="00D603B8">
        <w:rPr>
          <w:rFonts w:asciiTheme="minorHAnsi" w:hAnsiTheme="minorHAnsi" w:cstheme="minorHAnsi"/>
          <w:szCs w:val="24"/>
          <w:lang w:val="en-AU"/>
        </w:rPr>
        <w:t xml:space="preserve"> and </w:t>
      </w:r>
      <w:r w:rsidRPr="00F15D89">
        <w:rPr>
          <w:rFonts w:asciiTheme="minorHAnsi" w:hAnsiTheme="minorHAnsi" w:cstheme="minorHAnsi"/>
          <w:szCs w:val="24"/>
          <w:lang w:val="en-AU"/>
        </w:rPr>
        <w:t>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 isotherm </w:t>
      </w:r>
      <w:r w:rsidR="00D603B8">
        <w:rPr>
          <w:rFonts w:asciiTheme="minorHAnsi" w:hAnsiTheme="minorHAnsi" w:cstheme="minorHAnsi"/>
          <w:szCs w:val="24"/>
          <w:lang w:val="en-AU"/>
        </w:rPr>
        <w:t>appeared</w:t>
      </w:r>
      <w:r w:rsidRPr="00F15D89">
        <w:rPr>
          <w:rFonts w:asciiTheme="minorHAnsi" w:hAnsiTheme="minorHAnsi" w:cstheme="minorHAnsi"/>
          <w:szCs w:val="24"/>
          <w:lang w:val="en-AU"/>
        </w:rPr>
        <w:t xml:space="preserve">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EA2133A"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F41D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he zooplankton community 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reflecting</w:t>
      </w:r>
      <w:r w:rsidR="00D603B8">
        <w:rPr>
          <w:rFonts w:asciiTheme="minorHAnsi" w:hAnsiTheme="minorHAnsi" w:cstheme="minorHAnsi"/>
          <w:szCs w:val="24"/>
          <w:lang w:val="en-AU"/>
        </w:rPr>
        <w:t xml:space="preserve">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w:t>
      </w:r>
      <w:r w:rsidR="008B7392">
        <w:rPr>
          <w:rFonts w:asciiTheme="minorHAnsi" w:hAnsiTheme="minorHAnsi" w:cstheme="minorHAnsi"/>
          <w:szCs w:val="24"/>
          <w:lang w:val="en-AU"/>
        </w:rPr>
        <w:lastRenderedPageBreak/>
        <w:t xml:space="preserve">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77777777"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Synthesis </w:t>
      </w:r>
      <w:r w:rsidRPr="00C07196">
        <w:rPr>
          <w:rFonts w:asciiTheme="minorHAnsi" w:hAnsiTheme="minorHAnsi" w:cstheme="minorHAnsi"/>
          <w:i/>
          <w:iCs/>
          <w:szCs w:val="24"/>
          <w:lang w:val="en-AU"/>
        </w:rPr>
        <w:t>and Seasonal C</w:t>
      </w:r>
      <w:r>
        <w:rPr>
          <w:rFonts w:asciiTheme="minorHAnsi" w:hAnsiTheme="minorHAnsi" w:cstheme="minorHAnsi"/>
          <w:i/>
          <w:iCs/>
          <w:szCs w:val="24"/>
          <w:lang w:val="en-AU"/>
        </w:rPr>
        <w:t>ontext of</w:t>
      </w:r>
      <w:r w:rsidRPr="00C07196">
        <w:rPr>
          <w:rFonts w:asciiTheme="minorHAnsi" w:hAnsiTheme="minorHAnsi" w:cstheme="minorHAnsi"/>
          <w:i/>
          <w:iCs/>
          <w:szCs w:val="24"/>
          <w:lang w:val="en-AU"/>
        </w:rPr>
        <w:t xml:space="preserve"> the EAC</w:t>
      </w:r>
    </w:p>
    <w:p w14:paraId="38A83336" w14:textId="6375E737" w:rsidR="00D603B8" w:rsidRDefault="00D603B8" w:rsidP="00D603B8">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r>
        <w:rPr>
          <w:rFonts w:asciiTheme="minorHAnsi" w:hAnsiTheme="minorHAnsi" w:cstheme="minorHAnsi"/>
          <w:szCs w:val="24"/>
          <w:lang w:val="en-AU"/>
        </w:rPr>
        <w:t xml:space="preserve">in winter </w:t>
      </w:r>
      <w:r w:rsidRPr="00F15D89">
        <w:rPr>
          <w:rFonts w:asciiTheme="minorHAnsi" w:hAnsiTheme="minorHAnsi" w:cstheme="minorHAnsi"/>
          <w:szCs w:val="24"/>
          <w:lang w:val="en-AU"/>
        </w:rPr>
        <w:t xml:space="preserve">between April and August </w:t>
      </w:r>
      <w:r>
        <w:rPr>
          <w:rFonts w:asciiTheme="minorHAnsi" w:hAnsiTheme="minorHAnsi" w:cstheme="minorHAnsi"/>
          <w:szCs w:val="24"/>
          <w:lang w:val="en-AU"/>
        </w:rPr>
        <w:t>increasing in Spring</w:t>
      </w:r>
      <w:r>
        <w:rPr>
          <w:rFonts w:asciiTheme="minorHAnsi" w:hAnsiTheme="minorHAnsi" w:cstheme="minorHAnsi"/>
          <w:szCs w:val="24"/>
          <w:lang w:val="en-AU"/>
        </w:rPr>
        <w:t xml:space="preserve"> (when our observations were taken)</w:t>
      </w:r>
      <w:r>
        <w:rPr>
          <w:rFonts w:asciiTheme="minorHAnsi" w:hAnsiTheme="minorHAnsi" w:cstheme="minorHAnsi"/>
          <w:szCs w:val="24"/>
          <w:lang w:val="en-AU"/>
        </w:rPr>
        <w:t xml:space="preserve"> and </w:t>
      </w:r>
      <w:r>
        <w:rPr>
          <w:rFonts w:asciiTheme="minorHAnsi" w:hAnsiTheme="minorHAnsi" w:cstheme="minorHAnsi"/>
          <w:szCs w:val="24"/>
          <w:lang w:val="en-AU"/>
        </w:rPr>
        <w:t>S</w:t>
      </w:r>
      <w:r>
        <w:rPr>
          <w:rFonts w:asciiTheme="minorHAnsi" w:hAnsiTheme="minorHAnsi" w:cstheme="minorHAnsi"/>
          <w:szCs w:val="24"/>
          <w:lang w:val="en-AU"/>
        </w:rPr>
        <w:t>ummer</w:t>
      </w:r>
      <w:r w:rsidRPr="00F15D89">
        <w:rPr>
          <w:rFonts w:asciiTheme="minorHAnsi" w:hAnsiTheme="minorHAnsi" w:cstheme="minorHAnsi"/>
          <w:szCs w:val="24"/>
          <w:lang w:val="en-AU"/>
        </w:rPr>
        <w:t>.</w:t>
      </w:r>
    </w:p>
    <w:p w14:paraId="7BAAC98E" w14:textId="1D8C75A7" w:rsidR="00500F16" w:rsidRPr="00F15D89" w:rsidRDefault="00D603B8" w:rsidP="00D603B8">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 </w:t>
      </w:r>
      <w:r w:rsidR="003F6382"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r>
        <w:rPr>
          <w:rFonts w:asciiTheme="minorHAnsi" w:hAnsiTheme="minorHAnsi" w:cstheme="minorHAnsi"/>
          <w:szCs w:val="24"/>
          <w:lang w:val="en-AU"/>
        </w:rPr>
        <w:t>in the separation zone</w:t>
      </w:r>
      <w:r w:rsidR="009723D5">
        <w:rPr>
          <w:rFonts w:asciiTheme="minorHAnsi" w:hAnsiTheme="minorHAnsi" w:cstheme="minorHAnsi"/>
          <w:szCs w:val="24"/>
          <w:lang w:val="en-AU"/>
        </w:rPr>
        <w:t xml:space="preserve"> (Diamond Head)</w:t>
      </w:r>
      <w:r w:rsidR="003F6382"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Pr>
          <w:rFonts w:asciiTheme="minorHAnsi" w:hAnsiTheme="minorHAnsi" w:cstheme="minorHAnsi"/>
          <w:szCs w:val="24"/>
          <w:lang w:val="en-AU"/>
        </w:rPr>
        <w:t>.</w:t>
      </w:r>
      <w:r w:rsidR="002671A7">
        <w:rPr>
          <w:rFonts w:asciiTheme="minorHAnsi" w:hAnsiTheme="minorHAnsi" w:cstheme="minorHAnsi"/>
          <w:szCs w:val="24"/>
          <w:lang w:val="en-AU"/>
        </w:rPr>
        <w:t xml:space="preserve"> </w:t>
      </w:r>
      <w:r>
        <w:rPr>
          <w:rFonts w:asciiTheme="minorHAnsi" w:hAnsiTheme="minorHAnsi" w:cstheme="minorHAnsi"/>
          <w:szCs w:val="24"/>
          <w:lang w:val="en-AU"/>
        </w:rPr>
        <w:t>P</w:t>
      </w:r>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r>
        <w:rPr>
          <w:rFonts w:asciiTheme="minorHAnsi" w:hAnsiTheme="minorHAnsi" w:cstheme="minorHAnsi"/>
          <w:szCs w:val="24"/>
          <w:lang w:val="en-AU"/>
        </w:rPr>
        <w:t xml:space="preserve">also </w:t>
      </w:r>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9CF0A6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w:t>
      </w:r>
      <w:r w:rsidR="00044EBD">
        <w:rPr>
          <w:rFonts w:asciiTheme="minorHAnsi" w:hAnsiTheme="minorHAnsi" w:cstheme="minorHAnsi"/>
          <w:szCs w:val="24"/>
          <w:lang w:val="en-AU"/>
        </w:rPr>
        <w:lastRenderedPageBreak/>
        <w:t xml:space="preserve">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0B31F59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t>
      </w:r>
      <w:r>
        <w:rPr>
          <w:rFonts w:asciiTheme="minorHAnsi" w:hAnsiTheme="minorHAnsi" w:cstheme="minorHAnsi"/>
          <w:szCs w:val="24"/>
          <w:lang w:val="en-AU"/>
        </w:rPr>
        <w:lastRenderedPageBreak/>
        <w:t xml:space="preserve">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lastRenderedPageBreak/>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7D51BAC2"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5C038932"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Zooplankton biomass and mean size was generally constrained by the horizonal and vertical structure of the water column</w:t>
      </w:r>
      <w:r w:rsidR="000B2BEE">
        <w:rPr>
          <w:rFonts w:asciiTheme="minorHAnsi" w:hAnsiTheme="minorHAnsi" w:cstheme="minorHAnsi"/>
          <w:szCs w:val="24"/>
          <w:lang w:val="en-AU"/>
        </w:rPr>
        <w:t xml:space="preserve"> over the continental shelf</w:t>
      </w:r>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7916C88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w:t>
      </w:r>
      <w:r>
        <w:rPr>
          <w:rStyle w:val="captions"/>
          <w:rFonts w:asciiTheme="minorHAnsi" w:hAnsiTheme="minorHAnsi" w:cstheme="minorHAnsi"/>
          <w:lang w:val="en-AU"/>
        </w:rPr>
        <w:lastRenderedPageBreak/>
        <w:t xml:space="preserve">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CF3383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53FC91FF"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w:t>
      </w:r>
      <w:proofErr w:type="spellStart"/>
      <w:r>
        <w:rPr>
          <w:rStyle w:val="captions"/>
          <w:rFonts w:asciiTheme="minorHAnsi" w:hAnsiTheme="minorHAnsi" w:cstheme="minorHAnsi"/>
          <w:lang w:val="en-AU"/>
        </w:rPr>
        <w:t>a</w:t>
      </w:r>
      <w:proofErr w:type="spellEnd"/>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3A4F4E45" w14:textId="77777777" w:rsidR="007F2C08" w:rsidRDefault="007F2C08" w:rsidP="00C51985">
      <w:pPr>
        <w:spacing w:line="480" w:lineRule="auto"/>
        <w:ind w:firstLine="720"/>
        <w:rPr>
          <w:rFonts w:asciiTheme="minorHAnsi" w:hAnsiTheme="minorHAnsi" w:cstheme="minorHAnsi"/>
          <w:szCs w:val="24"/>
          <w:lang w:val="en-AU"/>
        </w:rPr>
      </w:pPr>
      <w:r>
        <w:rPr>
          <w:rStyle w:val="captions"/>
          <w:rFonts w:asciiTheme="minorHAnsi" w:hAnsiTheme="minorHAnsi" w:cstheme="minorHAnsi"/>
          <w:lang w:val="en-AU"/>
        </w:rPr>
        <w:lastRenderedPageBreak/>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7, 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abundance and biomass transferred to the larger size classes and higher trophic levels. </w:t>
      </w:r>
    </w:p>
    <w:p w14:paraId="023C4E31" w14:textId="018DDC76"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lastRenderedPageBreak/>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7D71162"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r w:rsidR="007F2C08">
        <w:rPr>
          <w:rFonts w:asciiTheme="minorHAnsi" w:hAnsiTheme="minorHAnsi" w:cstheme="minorHAnsi"/>
          <w:lang w:val="en-AU"/>
        </w:rPr>
        <w:t>ic drivers are important</w:t>
      </w:r>
      <w:r>
        <w:rPr>
          <w:rFonts w:asciiTheme="minorHAnsi" w:hAnsiTheme="minorHAnsi" w:cstheme="minorHAnsi"/>
          <w:lang w:val="en-AU"/>
        </w:rPr>
        <w:t>.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528C0AB"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4DAD7780"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w:t>
      </w:r>
      <w:r w:rsidR="004B4D38" w:rsidRPr="00F15D89">
        <w:rPr>
          <w:rFonts w:asciiTheme="minorHAnsi" w:hAnsiTheme="minorHAnsi" w:cstheme="minorHAnsi"/>
          <w:szCs w:val="24"/>
          <w:lang w:val="en-AU"/>
        </w:rPr>
        <w:lastRenderedPageBreak/>
        <w:t xml:space="preserve">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24A7E7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084B73F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lastRenderedPageBreak/>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7F4E702" w14:textId="77777777" w:rsidR="00D74668" w:rsidRDefault="00232BF7" w:rsidP="00D7466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D74668">
        <w:t>Aarflot, J. M., Aksnes, D. L., Opdal, A. F., Skjoldal, H. R., and Fiksen, O. 2019. Caught in broad daylight: Topographic constraints of zooplankton depth distributions. Limnology and Oceanography, 64: 849–859.</w:t>
      </w:r>
    </w:p>
    <w:p w14:paraId="194F22CD" w14:textId="77777777" w:rsidR="00D74668" w:rsidRDefault="00D74668" w:rsidP="00D74668">
      <w:pPr>
        <w:pStyle w:val="Bibliography"/>
      </w:pPr>
      <w:r>
        <w:t>Aguiar, A. L., Cirano, M., Pereira, J., and Marta-Almeida, M. 2014. Upwelling processes along a western boundary current in the Abrolhos–Campos region of Brazil. Continental Shelf Research, 85: 42–59.</w:t>
      </w:r>
    </w:p>
    <w:p w14:paraId="0BF6DB9B" w14:textId="77777777" w:rsidR="00D74668" w:rsidRDefault="00D74668" w:rsidP="00D74668">
      <w:pPr>
        <w:pStyle w:val="Bibliography"/>
      </w:pPr>
      <w:r>
        <w:t>Akima, H., and Gebhardt, A. 2020. akima: Interpolation of Irregularly and Regularly Spaced Data. R package version 0.6-2.1. https://CRAN.R-project.org/package=akima.</w:t>
      </w:r>
    </w:p>
    <w:p w14:paraId="18538794" w14:textId="77777777" w:rsidR="00D74668" w:rsidRDefault="00D74668" w:rsidP="00D74668">
      <w:pPr>
        <w:pStyle w:val="Bibliography"/>
      </w:pPr>
      <w:r>
        <w:t>Alldredge, A. L., and Silver, M. W. 1988. Characteristics, dynamics and significance of marine snow. Progress in Oceanography, 20: 41–82.</w:t>
      </w:r>
    </w:p>
    <w:p w14:paraId="5784EA11" w14:textId="77777777" w:rsidR="00D74668" w:rsidRDefault="00D74668" w:rsidP="00D7466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21147BF3" w14:textId="77777777" w:rsidR="00D74668" w:rsidRDefault="00D74668" w:rsidP="00D74668">
      <w:pPr>
        <w:pStyle w:val="Bibliography"/>
      </w:pPr>
      <w:r>
        <w:t>Apte, S. C., Batley, G. E., Szymczak, R., Rendell, P. S., Lee, R., and Waite, T. D. 1998. Baseline trace metal concentrations in New South Wales coastal waters. Marine and Freshwater Research, 49: 203–214.</w:t>
      </w:r>
    </w:p>
    <w:p w14:paraId="29E3D0BA" w14:textId="77777777" w:rsidR="00D74668" w:rsidRDefault="00D74668" w:rsidP="00D74668">
      <w:pPr>
        <w:pStyle w:val="Bibliography"/>
      </w:pPr>
      <w:r>
        <w:t>Archer, M. R., Roughan, M., Keating, S. R., and Schaeffer, A. 2017. On the Variability of the East Australian Current: Jet Structure, Meandering, and Influence on Shelf Circulation. Journal of Geophysical Research: Oceans, 122: 8464–8481.</w:t>
      </w:r>
    </w:p>
    <w:p w14:paraId="23CB32EF" w14:textId="77777777" w:rsidR="00D74668" w:rsidRDefault="00D74668" w:rsidP="00D7466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456DB99D" w14:textId="77777777" w:rsidR="00D74668" w:rsidRDefault="00D74668" w:rsidP="00D7466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769E1E" w14:textId="77777777" w:rsidR="00D74668" w:rsidRDefault="00D74668" w:rsidP="00D7466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6A9CB5D2" w14:textId="77777777" w:rsidR="00D74668" w:rsidRDefault="00D74668" w:rsidP="00D74668">
      <w:pPr>
        <w:pStyle w:val="Bibliography"/>
      </w:pPr>
      <w:r>
        <w:t>Baird, M. E., Timko, P. G., Middleton, J. H., Mullaney, T. J., Cox, D. R., and Suthers, I. M. 2008. Biological properties across the Tasman Front off southeast Australia. Deep-Sea Research Part I-Oceanographic Research Papers, 55: 1438–1455.</w:t>
      </w:r>
    </w:p>
    <w:p w14:paraId="18F819B9" w14:textId="77777777" w:rsidR="00D74668" w:rsidRDefault="00D74668" w:rsidP="00D74668">
      <w:pPr>
        <w:pStyle w:val="Bibliography"/>
      </w:pPr>
      <w:r>
        <w:t>Barnes, C., Maxwell, D., Reuman, D. C., and Jennings, S. 2010. Global patterns in predator–prey size relationships reveal size dependency of trophic transfer efficiency. Ecology, 91: 222–232.</w:t>
      </w:r>
    </w:p>
    <w:p w14:paraId="00FF9F49" w14:textId="77777777" w:rsidR="00D74668" w:rsidRDefault="00D74668" w:rsidP="00D74668">
      <w:pPr>
        <w:pStyle w:val="Bibliography"/>
      </w:pPr>
      <w:r>
        <w:t>Blanchard, J. L., Heneghan, R. F., Everett, J. D., Trebilco, R., and Richardson, A. J. 2017. From Bacteria to Whales: Using Functional Size Spectra to Model Marine Ecosystems. Trends in Ecology &amp; Evolution, 32: 174–186.</w:t>
      </w:r>
    </w:p>
    <w:p w14:paraId="698E5529" w14:textId="77777777" w:rsidR="00D74668" w:rsidRDefault="00D74668" w:rsidP="00D74668">
      <w:pPr>
        <w:pStyle w:val="Bibliography"/>
      </w:pPr>
      <w:r>
        <w:t>Brink, K. H. 2016. Cross-Shelf Exchange. Annual Review of Marine Science, 8: 59–78.</w:t>
      </w:r>
    </w:p>
    <w:p w14:paraId="1465F518" w14:textId="77777777" w:rsidR="00D74668" w:rsidRDefault="00D74668" w:rsidP="00D74668">
      <w:pPr>
        <w:pStyle w:val="Bibliography"/>
      </w:pPr>
      <w:r>
        <w:t>Carr, M.-E., and Kearns, E. J. 2003. Production regimes in four Eastern Boundary Current systems. Deep Sea Research Part II: Topical Studies in Oceanography, 50: 3199–3221.</w:t>
      </w:r>
    </w:p>
    <w:p w14:paraId="26784794" w14:textId="77777777" w:rsidR="00D74668" w:rsidRDefault="00D74668" w:rsidP="00D74668">
      <w:pPr>
        <w:pStyle w:val="Bibliography"/>
      </w:pPr>
      <w:r>
        <w:t>Cetina-Heredia, P., Roughan, M., van Sebille, E., and Coleman, M. A. 2014. Long-term trends in the East Australian Current separation latitude and eddy driven transport. Journal of Geophysical Research: Oceans, 119: 4351–4366.</w:t>
      </w:r>
    </w:p>
    <w:p w14:paraId="6F5EB288" w14:textId="77777777" w:rsidR="00D74668" w:rsidRDefault="00D74668" w:rsidP="00D74668">
      <w:pPr>
        <w:pStyle w:val="Bibliography"/>
      </w:pPr>
      <w:r>
        <w:lastRenderedPageBreak/>
        <w:t>Dai, A., and Trenberth, K. E. 2002. Estimates of Freshwater Discharge from Continents: Latitudinal and Seasonal Variations. Journal of Hydrometeorology, 3: 660–687.</w:t>
      </w:r>
    </w:p>
    <w:p w14:paraId="1EF40D56" w14:textId="77777777" w:rsidR="00D74668" w:rsidRDefault="00D74668" w:rsidP="00D74668">
      <w:pPr>
        <w:pStyle w:val="Bibliography"/>
      </w:pPr>
      <w:r>
        <w:t>Edwards, A. M., Robinson, J. P. W., Plank, M. J., Baum, J. K., and Blanchard, J. L. 2017. Testing and recommending methods for fitting size spectra to data. Methods in Ecology and Evolution, 8: 57–67.</w:t>
      </w:r>
    </w:p>
    <w:p w14:paraId="13B04E86" w14:textId="77777777" w:rsidR="00D74668" w:rsidRDefault="00D74668" w:rsidP="00D74668">
      <w:pPr>
        <w:pStyle w:val="Bibliography"/>
      </w:pPr>
      <w:r>
        <w:t>Espinasse, B., Basedow, S., Schultes, S., Zhou, M., Berline, L., and Carlotti, F. 2018. Conditions for assessing zooplankton abundance with LOPC in coastal waters. Progress in Oceanography, 163: 260–270.</w:t>
      </w:r>
    </w:p>
    <w:p w14:paraId="6DC11995" w14:textId="77777777" w:rsidR="00D74668" w:rsidRDefault="00D74668" w:rsidP="00D74668">
      <w:pPr>
        <w:pStyle w:val="Bibliography"/>
      </w:pPr>
      <w:r>
        <w:t>Everett, J. D., Baird, M. E., Oke, P. R., and Suthers, I. M. 2012. An avenue of eddies: Quantifying the biophysical properties of mesoscale eddies in the Tasman Sea. Geophysical Research Letters, 39: 5.</w:t>
      </w:r>
    </w:p>
    <w:p w14:paraId="23FF5E18" w14:textId="77777777" w:rsidR="00D74668" w:rsidRDefault="00D74668" w:rsidP="00D74668">
      <w:pPr>
        <w:pStyle w:val="Bibliography"/>
      </w:pPr>
      <w:r>
        <w:t>Everett, J. D., Baird, M. E., Roughan, M., Suthers, I. M., and Doblin, M. A. 2014. Relative impact of seasonal and oceanographic drivers on surface chlorophyll a along a Western Boundary Current. Progress in Oceanography, 120: 340–351.</w:t>
      </w:r>
    </w:p>
    <w:p w14:paraId="16C98707" w14:textId="77777777" w:rsidR="00D74668" w:rsidRDefault="00D74668" w:rsidP="00D74668">
      <w:pPr>
        <w:pStyle w:val="Bibliography"/>
      </w:pPr>
      <w:r>
        <w:t>Fiedler, P. C., and Bernard, H. J. 1987. Tuna aggregation and feeding near fronts observed in satellite imagery. Continental Shelf Research, 7: 871–881.</w:t>
      </w:r>
    </w:p>
    <w:p w14:paraId="4C4DD5E2" w14:textId="77777777" w:rsidR="00D74668" w:rsidRDefault="00D74668" w:rsidP="00D7466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1131DBC" w14:textId="77777777" w:rsidR="00D74668" w:rsidRDefault="00D74668" w:rsidP="00D74668">
      <w:pPr>
        <w:pStyle w:val="Bibliography"/>
      </w:pPr>
      <w:r>
        <w:t>GEBCO Bathymetric Compilation Group. 2019. The GEBCO_2019 Grid - a continuous terrain model of the global oceans and land.</w:t>
      </w:r>
    </w:p>
    <w:p w14:paraId="35689EF2" w14:textId="77777777" w:rsidR="00D74668" w:rsidRDefault="00D74668" w:rsidP="00D74668">
      <w:pPr>
        <w:pStyle w:val="Bibliography"/>
      </w:pPr>
      <w:r>
        <w:t>Guiet, J., Poggiale, J.-C., and Maury, O. 2016. Modelling the community size-spectrum: recent developments and new directions. Ecological Modelling, 337: 4–14.</w:t>
      </w:r>
    </w:p>
    <w:p w14:paraId="09A6881A" w14:textId="77777777" w:rsidR="00D74668" w:rsidRDefault="00D74668" w:rsidP="00D74668">
      <w:pPr>
        <w:pStyle w:val="Bibliography"/>
      </w:pPr>
      <w:r>
        <w:t>Heneghan, R. F., Hatton, I. A., and Galbraith, E. D. 2019. Climate change impacts on marine ecosystems through the lens of the size spectrum. Emerging Topics in Life Sciences, 3: 233–243.</w:t>
      </w:r>
    </w:p>
    <w:p w14:paraId="54C00D49" w14:textId="77777777" w:rsidR="00D74668" w:rsidRDefault="00D74668" w:rsidP="00D74668">
      <w:pPr>
        <w:pStyle w:val="Bibliography"/>
      </w:pPr>
      <w:r>
        <w:t>Herman, A. W. 1992. Design and calibration of a new optical plankton counter capable of sizing small zooplankton. Deep Sea Research Part A. Oceanographic Research Papers, 39: 395–415.</w:t>
      </w:r>
    </w:p>
    <w:p w14:paraId="66CA7A11" w14:textId="77777777" w:rsidR="00D74668" w:rsidRDefault="00D74668" w:rsidP="00D74668">
      <w:pPr>
        <w:pStyle w:val="Bibliography"/>
      </w:pPr>
      <w:r>
        <w:t>Hobday, A. J., and Hartmann, K. 2006. Near real-time spatial management based on habitat predictions for a longline bycatch species. Fisheries Management and Ecology, 13: 365–380.</w:t>
      </w:r>
    </w:p>
    <w:p w14:paraId="00B9C222" w14:textId="77777777" w:rsidR="00D74668" w:rsidRDefault="00D74668" w:rsidP="00D7466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15951AA" w14:textId="77777777" w:rsidR="00D74668" w:rsidRDefault="00D74668" w:rsidP="00D74668">
      <w:pPr>
        <w:pStyle w:val="Bibliography"/>
      </w:pPr>
      <w:r>
        <w:t>Irigoien, X., Fernandes, J. A., Grosjean, P., Denis, K., Albaina, A., and Santos, M. 2009. Spring zooplankton distribution in the Bay of Biscay from 1998 to 2006 in relation with anchovy recruitment. Journal of Plankton Research, 31: 1–17.</w:t>
      </w:r>
    </w:p>
    <w:p w14:paraId="0A9ED342" w14:textId="77777777" w:rsidR="00D74668" w:rsidRDefault="00D74668" w:rsidP="00D7466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A1B4A98" w14:textId="77777777" w:rsidR="00D74668" w:rsidRDefault="00D74668" w:rsidP="00D74668">
      <w:pPr>
        <w:pStyle w:val="Bibliography"/>
      </w:pPr>
      <w:r>
        <w:t>Kerr, S. R., and Dickie, L. M. 2001. The biomass spectrum: a predator-prey theory of aquatic production. Columbia University Press.</w:t>
      </w:r>
    </w:p>
    <w:p w14:paraId="540964DC" w14:textId="77777777" w:rsidR="00D74668" w:rsidRDefault="00D74668" w:rsidP="00D74668">
      <w:pPr>
        <w:pStyle w:val="Bibliography"/>
      </w:pPr>
      <w:r>
        <w:t>Krupica, K. L., Sprules, W. G., and Herman, A. W. 2012. The utility of body size indices derived from optical plankton counter data for the characterization of marine zooplankton assemblages. Continental Shelf Research, 36: 29–40.</w:t>
      </w:r>
    </w:p>
    <w:p w14:paraId="076F3C3E" w14:textId="77777777" w:rsidR="00D74668" w:rsidRDefault="00D74668" w:rsidP="00D74668">
      <w:pPr>
        <w:pStyle w:val="Bibliography"/>
      </w:pPr>
      <w:r>
        <w:t xml:space="preserve">Lucas, A. J., Dupont, C. L., Tai, V., Largier, J. L., Palenik, B., and Franks, P. J. S. 2011. The green ribbon: Multiscale physical control of phytoplankton productivity and </w:t>
      </w:r>
      <w:r>
        <w:lastRenderedPageBreak/>
        <w:t>community structure over a narrow continental shelf. Limnology and Oceanography, 56: 611–626.</w:t>
      </w:r>
    </w:p>
    <w:p w14:paraId="5166D4B7" w14:textId="77777777" w:rsidR="00D74668" w:rsidRDefault="00D74668" w:rsidP="00D7466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0FB412D" w14:textId="77777777" w:rsidR="00D74668" w:rsidRDefault="00D74668" w:rsidP="00D7466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72004D3C" w14:textId="77777777" w:rsidR="00D74668" w:rsidRDefault="00D74668" w:rsidP="00D74668">
      <w:pPr>
        <w:pStyle w:val="Bibliography"/>
      </w:pPr>
      <w:r>
        <w:t>Marcolin, C. da R., Schultes, S., Jackson, G. A., and Lopes, R. M. 2013. Plankton and seston size spectra estimated by the LOPC and ZooScan in the Abrolhos Bank ecosystem (SE Atlantic). Continental Shelf Research, 70: 74–87.</w:t>
      </w:r>
    </w:p>
    <w:p w14:paraId="109FFA99" w14:textId="77777777" w:rsidR="00D74668" w:rsidRDefault="00D74668" w:rsidP="00D74668">
      <w:pPr>
        <w:pStyle w:val="Bibliography"/>
      </w:pPr>
      <w:r>
        <w:t>Marcolin, C. da R., Lopes, R. M., and Jackson, G. A. 2015. Estimating zooplankton vertical distribution from combined LOPC and ZooScan observations on the Brazilian Coast. Marine Biology, 162: 2171–2186.</w:t>
      </w:r>
    </w:p>
    <w:p w14:paraId="645D868A" w14:textId="77777777" w:rsidR="00D74668" w:rsidRDefault="00D74668" w:rsidP="00D7466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2FF367E" w14:textId="77777777" w:rsidR="00D74668" w:rsidRDefault="00D74668" w:rsidP="00D74668">
      <w:pPr>
        <w:pStyle w:val="Bibliography"/>
      </w:pPr>
      <w:r>
        <w:t>Nakata, H., Kimura, S., Okazaki, Y., and Kasai, A. 2000. Implications of meso-scale eddies caused by frontal disturbances of the Kuroshio Current for anchovy recruitment. ICES Journal of Marine Science, 57: 143–152.</w:t>
      </w:r>
    </w:p>
    <w:p w14:paraId="43DA8239" w14:textId="77777777" w:rsidR="00D74668" w:rsidRDefault="00D74668" w:rsidP="00D7466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30C2A7B0" w14:textId="77777777" w:rsidR="00D74668" w:rsidRDefault="00D74668" w:rsidP="00D7466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36A7E2C1" w14:textId="77777777" w:rsidR="00D74668" w:rsidRDefault="00D74668" w:rsidP="00D7466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61B2DB74" w14:textId="77777777" w:rsidR="00D74668" w:rsidRDefault="00D74668" w:rsidP="00D7466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599ED13" w14:textId="77777777" w:rsidR="00D74668" w:rsidRDefault="00D74668" w:rsidP="00D7466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D28B604" w14:textId="77777777" w:rsidR="00D74668" w:rsidRDefault="00D74668" w:rsidP="00D7466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DDB6F33" w14:textId="77777777" w:rsidR="00D74668" w:rsidRDefault="00D74668" w:rsidP="00D74668">
      <w:pPr>
        <w:pStyle w:val="Bibliography"/>
      </w:pPr>
      <w:r>
        <w:t>Revill, A. T., Young, J. W., and Lansdell, M. 2009. Stable isotopic evidence for trophic groupings and bio-regionalization of predators and their prey in oceanic waters off eastern Australia. Marine Biology, 156: 1241–1253.</w:t>
      </w:r>
    </w:p>
    <w:p w14:paraId="2645D6C3" w14:textId="77777777" w:rsidR="00D74668" w:rsidRDefault="00D74668" w:rsidP="00D74668">
      <w:pPr>
        <w:pStyle w:val="Bibliography"/>
      </w:pPr>
      <w:r>
        <w:t>Richardson, A. J. 2008. In hot water: zooplankton and climate change. ICES Journal of Marine Science, 65: 279–295.</w:t>
      </w:r>
    </w:p>
    <w:p w14:paraId="604CCB82" w14:textId="77777777" w:rsidR="00D74668" w:rsidRDefault="00D74668" w:rsidP="00D74668">
      <w:pPr>
        <w:pStyle w:val="Bibliography"/>
      </w:pPr>
      <w:r>
        <w:lastRenderedPageBreak/>
        <w:t>Ridgway, K. R., and Dunn, J. R. 2003. Mesoscale structure of the mean East Australian Current System and its relationship with topography. Progress in Oceanography, 56: 189–222.</w:t>
      </w:r>
    </w:p>
    <w:p w14:paraId="7D281DCE" w14:textId="77777777" w:rsidR="00D74668" w:rsidRDefault="00D74668" w:rsidP="00D7466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70C510A" w14:textId="77777777" w:rsidR="00D74668" w:rsidRDefault="00D74668" w:rsidP="00D74668">
      <w:pPr>
        <w:pStyle w:val="Bibliography"/>
      </w:pPr>
      <w:r>
        <w:t>Roughan, M., and Middleton, J. H. 2002. A comparison of observed upwelling mechanisms off the east coast of Australia. Continental Shelf Research, 22: 2551–2572.</w:t>
      </w:r>
    </w:p>
    <w:p w14:paraId="7E8DA101" w14:textId="77777777" w:rsidR="00D74668" w:rsidRDefault="00D74668" w:rsidP="00D74668">
      <w:pPr>
        <w:pStyle w:val="Bibliography"/>
      </w:pPr>
      <w:r>
        <w:t>Sabatès, A., Gili, J. M., and Pagès, F. 1989. Relationship between zooplankton distribution, geographic characteristics and hydrographic patterns off the Catalan coast (Western Mediterranean). Marine Biology, 103: 153–159.</w:t>
      </w:r>
    </w:p>
    <w:p w14:paraId="1A66A24B" w14:textId="77777777" w:rsidR="00D74668" w:rsidRDefault="00D74668" w:rsidP="00D74668">
      <w:pPr>
        <w:pStyle w:val="Bibliography"/>
      </w:pPr>
      <w:r>
        <w:t>Schaeffer, A., Roughan, M., and Morris, B. D. 2013. Cross-shelf dynamics in a western boundary current regime: Implications for upwelling. Journal of Physical Oceanography, 44: 2812–2813.</w:t>
      </w:r>
    </w:p>
    <w:p w14:paraId="6E6CE5B2" w14:textId="77777777" w:rsidR="00D74668" w:rsidRDefault="00D74668" w:rsidP="00D74668">
      <w:pPr>
        <w:pStyle w:val="Bibliography"/>
      </w:pPr>
      <w:r>
        <w:t>Schaeffer, A., Roughan, M., and Wood, J. E. 2014. Observed bottom boundary layer transport and uplift on the continental shelf adjacent to a western boundary current. Journal of Geophysical Research-Oceans, 119: 4922–4939.</w:t>
      </w:r>
    </w:p>
    <w:p w14:paraId="62B4BE52" w14:textId="77777777" w:rsidR="00D74668" w:rsidRDefault="00D74668" w:rsidP="00D74668">
      <w:pPr>
        <w:pStyle w:val="Bibliography"/>
      </w:pPr>
      <w:r>
        <w:t>Schaeffer, A., and Roughan, M. 2015. Influence of a western boundary current on shelf dynamics and upwelling from repeat glider deployments. Geophysical Research Letters, 42: 121–128.</w:t>
      </w:r>
    </w:p>
    <w:p w14:paraId="4AF635EA" w14:textId="77777777" w:rsidR="00D74668" w:rsidRDefault="00D74668" w:rsidP="00D74668">
      <w:pPr>
        <w:pStyle w:val="Bibliography"/>
      </w:pPr>
      <w:r>
        <w:t>Sourisseau, M., and Carlotti, F. 2006. Spatial distribution of zooplankton size spectra on the French continental shelf of the Bay of Biscay during spring 2000 and 2001. Journal of Geophysical Research: Oceans, 111.</w:t>
      </w:r>
    </w:p>
    <w:p w14:paraId="627F41F3" w14:textId="77777777" w:rsidR="00D74668" w:rsidRDefault="00D74668" w:rsidP="00D74668">
      <w:pPr>
        <w:pStyle w:val="Bibliography"/>
      </w:pPr>
      <w:r>
        <w:t>Sprules, W. G., and Barth, L. E. 2015. Surfing the biomass size spectrum: some remarks on history, theory, and application. Canadian Journal of Fisheries and Aquatic Sciences, 73: 477–495. NRC Research Press.</w:t>
      </w:r>
    </w:p>
    <w:p w14:paraId="4711EF5A" w14:textId="77777777" w:rsidR="00D74668" w:rsidRDefault="00D74668" w:rsidP="00D74668">
      <w:pPr>
        <w:pStyle w:val="Bibliography"/>
      </w:pPr>
      <w:r>
        <w:t>Suthers, I. M., Taggart, C. T., Rissik, D., and Baird, M. E. 2006. Day and night ichthyoplankton assemblages and zooplankton biomass size spectrum in a deep ocean island wake. Marine Ecology Progress Series, 322: 225–238.</w:t>
      </w:r>
    </w:p>
    <w:p w14:paraId="16183500" w14:textId="77777777" w:rsidR="00D74668" w:rsidRDefault="00D74668" w:rsidP="00D7466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39B60AA8" w14:textId="77777777" w:rsidR="00D74668" w:rsidRDefault="00D74668" w:rsidP="00D74668">
      <w:pPr>
        <w:pStyle w:val="Bibliography"/>
      </w:pPr>
      <w:r>
        <w:t>Thompson, P. A., Baird, M. E., Ingleton, T., and Doblin, M. A. 2009. Long-term changes in temperate Australian coastal waters: implications for phytoplankton. Marine Ecology Progress Series, 394: 1–19.</w:t>
      </w:r>
    </w:p>
    <w:p w14:paraId="17C397B7" w14:textId="77777777" w:rsidR="00D74668" w:rsidRDefault="00D74668" w:rsidP="00D74668">
      <w:pPr>
        <w:pStyle w:val="Bibliography"/>
      </w:pPr>
      <w:r>
        <w:t>Truong, L., Suthers, I. M., Cruz, D. O., and Smith, J. A. 2017. Plankton supports the majority of fish biomass on temperate rocky reefs. Marine Biology, 164: 12.</w:t>
      </w:r>
    </w:p>
    <w:p w14:paraId="45A0024D" w14:textId="77777777" w:rsidR="00D74668" w:rsidRDefault="00D74668" w:rsidP="00D74668">
      <w:pPr>
        <w:pStyle w:val="Bibliography"/>
      </w:pPr>
      <w:r>
        <w:t>Tsukamoto, K., and Miller, M. J. 2020. The mysterious feeding ecology of leptocephali: a unique strategy of consuming marine snow materials. Fisheries Science. https://doi.org/10.1007/s12562-020-01477-3 (Accessed 14 December 2020).</w:t>
      </w:r>
    </w:p>
    <w:p w14:paraId="26850E01" w14:textId="77777777" w:rsidR="00D74668" w:rsidRDefault="00D74668" w:rsidP="00D74668">
      <w:pPr>
        <w:pStyle w:val="Bibliography"/>
      </w:pPr>
      <w:r>
        <w:t>Turner, J. T., and Dagg, M. J. 1983. Vertical Distributions of Continental Shelf Zooplankton in Stratified and Isothermal Waters. Biological Oceanography, 3: 1–40.</w:t>
      </w:r>
    </w:p>
    <w:p w14:paraId="59770185" w14:textId="77777777" w:rsidR="00D74668" w:rsidRDefault="00D74668" w:rsidP="00D74668">
      <w:pPr>
        <w:pStyle w:val="Bibliography"/>
      </w:pPr>
      <w:r>
        <w:t>Vandromme, P., Nogueira, E., Huret, M., Lopez-Urrutia, Á., González, G. G.-N., Sourisseau, M., and Petitgas, P. 2014. Springtime zooplankton size structure over the continental shelf of the Bay of Biscay. Ocean Science, 10: 821–835.</w:t>
      </w:r>
    </w:p>
    <w:p w14:paraId="45823E42" w14:textId="77777777" w:rsidR="00D74668" w:rsidRDefault="00D74668" w:rsidP="00D74668">
      <w:pPr>
        <w:pStyle w:val="Bibliography"/>
      </w:pPr>
      <w:r>
        <w:t>Vidondo, B., Prairie, Y. T., Blanco, J. M., and Duarte, C. M. 1997. Some aspects of the analysis of size spectra in aquatic ecology. Limnology and Oceanography, 42: 184–192.</w:t>
      </w:r>
    </w:p>
    <w:p w14:paraId="309B35E1" w14:textId="77777777" w:rsidR="00D74668" w:rsidRDefault="00D74668" w:rsidP="00D74668">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D6ED2A7" w14:textId="77777777" w:rsidR="00D74668" w:rsidRDefault="00D74668" w:rsidP="00D74668">
      <w:pPr>
        <w:pStyle w:val="Bibliography"/>
      </w:pPr>
      <w:r>
        <w:t>White, E. P., Ernest, S. K. M., Kerkhoff, A. J., and Enquist, B. J. 2007. Relationships between body size and abundance in ecology. Trends in Ecology &amp; Evolution, 22: 323–330.</w:t>
      </w:r>
    </w:p>
    <w:p w14:paraId="2F94294F" w14:textId="77777777" w:rsidR="00D74668" w:rsidRDefault="00D74668" w:rsidP="00D74668">
      <w:pPr>
        <w:pStyle w:val="Bibliography"/>
      </w:pPr>
      <w:r>
        <w:t>Wickham, H. 2011. ggplot2. WIREs Computational Statistics, 3: 180–185.</w:t>
      </w:r>
    </w:p>
    <w:p w14:paraId="620190F7" w14:textId="77777777" w:rsidR="00D74668" w:rsidRDefault="00D74668" w:rsidP="00D74668">
      <w:pPr>
        <w:pStyle w:val="Bibliography"/>
      </w:pPr>
      <w:r>
        <w:t>Wood, J. E., Schaeffer, A., Roughan, M., and Tate, P. M. 2016. Seasonal variability in the continental shelf waters off southeastern Australia: Fact or fiction? Continental Shelf Research, 112: 92–103.</w:t>
      </w:r>
    </w:p>
    <w:p w14:paraId="67B01510" w14:textId="71A89CE4"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027DD" w14:textId="77777777" w:rsidR="007C4F58" w:rsidRDefault="007C4F58" w:rsidP="000379AB">
      <w:r>
        <w:separator/>
      </w:r>
    </w:p>
  </w:endnote>
  <w:endnote w:type="continuationSeparator" w:id="0">
    <w:p w14:paraId="69F7DC43" w14:textId="77777777" w:rsidR="007C4F58" w:rsidRDefault="007C4F5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1B2663" w:rsidRDefault="001B266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1B2663" w:rsidRDefault="001B2663"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354408" w14:textId="77777777" w:rsidR="007C4F58" w:rsidRDefault="007C4F58" w:rsidP="000379AB">
      <w:r>
        <w:separator/>
      </w:r>
    </w:p>
  </w:footnote>
  <w:footnote w:type="continuationSeparator" w:id="0">
    <w:p w14:paraId="358E798A" w14:textId="77777777" w:rsidR="007C4F58" w:rsidRDefault="007C4F5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1B2663" w:rsidRDefault="001B2663"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2663"/>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5740F"/>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4F58"/>
    <w:rsid w:val="007C6749"/>
    <w:rsid w:val="007C7D4A"/>
    <w:rsid w:val="007D0191"/>
    <w:rsid w:val="007D2CB5"/>
    <w:rsid w:val="007D4649"/>
    <w:rsid w:val="007D707C"/>
    <w:rsid w:val="007E03B4"/>
    <w:rsid w:val="007E0955"/>
    <w:rsid w:val="007E26EF"/>
    <w:rsid w:val="007E36E7"/>
    <w:rsid w:val="007E5943"/>
    <w:rsid w:val="007F2C08"/>
    <w:rsid w:val="007F7C69"/>
    <w:rsid w:val="0080212F"/>
    <w:rsid w:val="00812B1C"/>
    <w:rsid w:val="00813315"/>
    <w:rsid w:val="008150A7"/>
    <w:rsid w:val="00817A79"/>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03B8"/>
    <w:rsid w:val="00D62A3F"/>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39</Pages>
  <Words>54710</Words>
  <Characters>311848</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38</cp:revision>
  <cp:lastPrinted>2020-04-28T00:41:00Z</cp:lastPrinted>
  <dcterms:created xsi:type="dcterms:W3CDTF">2020-12-17T02:34:00Z</dcterms:created>
  <dcterms:modified xsi:type="dcterms:W3CDTF">2021-01-07T04:28:00Z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id="ADrNBO8b"/&gt;&lt;style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